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F1387" w14:textId="77777777" w:rsidR="00A61AB2" w:rsidRDefault="00A61AB2" w:rsidP="00D46F7A">
      <w:pPr>
        <w:jc w:val="center"/>
      </w:pPr>
    </w:p>
    <w:p w14:paraId="728B37FD" w14:textId="0DC4A5F2" w:rsidR="00A61AB2" w:rsidRDefault="00A61AB2" w:rsidP="00785293"/>
    <w:p w14:paraId="4727AA0B" w14:textId="77777777" w:rsidR="00A61AB2" w:rsidRDefault="00A61AB2" w:rsidP="00D46F7A">
      <w:pPr>
        <w:jc w:val="center"/>
      </w:pPr>
    </w:p>
    <w:p w14:paraId="38434DCB" w14:textId="61EFCA10" w:rsidR="00114E94" w:rsidRDefault="00D46F7A" w:rsidP="00D46F7A">
      <w:pPr>
        <w:jc w:val="center"/>
      </w:pPr>
      <w:r w:rsidRPr="00A61AB2">
        <w:t xml:space="preserve">Case </w:t>
      </w:r>
      <w:r w:rsidR="00A61AB2" w:rsidRPr="00A61AB2">
        <w:t>Study for Sally</w:t>
      </w:r>
    </w:p>
    <w:p w14:paraId="60E41530" w14:textId="7B062A42" w:rsidR="00A61AB2" w:rsidRDefault="0051560D" w:rsidP="00D46F7A">
      <w:pPr>
        <w:jc w:val="center"/>
      </w:pPr>
      <w:r>
        <w:t xml:space="preserve">Student’s </w:t>
      </w:r>
      <w:r w:rsidR="00A61AB2">
        <w:t>Name</w:t>
      </w:r>
    </w:p>
    <w:p w14:paraId="682C5796" w14:textId="14255EB1" w:rsidR="00A61AB2" w:rsidRDefault="00A61AB2" w:rsidP="00D46F7A">
      <w:pPr>
        <w:jc w:val="center"/>
      </w:pPr>
      <w:r>
        <w:t>Institution</w:t>
      </w:r>
      <w:r w:rsidR="0051560D">
        <w:t xml:space="preserve">al Affiliation </w:t>
      </w:r>
    </w:p>
    <w:p w14:paraId="4077B25E" w14:textId="4B028622" w:rsidR="00A61AB2" w:rsidRDefault="00A61AB2" w:rsidP="00D46F7A">
      <w:pPr>
        <w:jc w:val="center"/>
      </w:pPr>
    </w:p>
    <w:p w14:paraId="3AE092DB" w14:textId="546EA07E" w:rsidR="00A61AB2" w:rsidRDefault="00A61AB2" w:rsidP="00D46F7A">
      <w:pPr>
        <w:jc w:val="center"/>
      </w:pPr>
    </w:p>
    <w:p w14:paraId="330FDFCF" w14:textId="0309E078" w:rsidR="00A61AB2" w:rsidRDefault="00A61AB2" w:rsidP="00D46F7A">
      <w:pPr>
        <w:jc w:val="center"/>
      </w:pPr>
    </w:p>
    <w:p w14:paraId="2CF50E06" w14:textId="5027B906" w:rsidR="00A61AB2" w:rsidRDefault="00A61AB2" w:rsidP="00D46F7A">
      <w:pPr>
        <w:jc w:val="center"/>
      </w:pPr>
    </w:p>
    <w:p w14:paraId="1EF1F88B" w14:textId="43D8AC69" w:rsidR="00A61AB2" w:rsidRDefault="00A61AB2" w:rsidP="00D46F7A">
      <w:pPr>
        <w:jc w:val="center"/>
      </w:pPr>
    </w:p>
    <w:p w14:paraId="6A5B0FA9" w14:textId="4274A63A" w:rsidR="00A61AB2" w:rsidRDefault="00A61AB2" w:rsidP="00D46F7A">
      <w:pPr>
        <w:jc w:val="center"/>
      </w:pPr>
    </w:p>
    <w:p w14:paraId="1019E520" w14:textId="4C77BF3C" w:rsidR="00A61AB2" w:rsidRDefault="00A61AB2" w:rsidP="00D46F7A">
      <w:pPr>
        <w:jc w:val="center"/>
      </w:pPr>
    </w:p>
    <w:p w14:paraId="28F04CFF" w14:textId="25C69134" w:rsidR="00A61AB2" w:rsidRDefault="00A61AB2" w:rsidP="00D46F7A">
      <w:pPr>
        <w:jc w:val="center"/>
      </w:pPr>
    </w:p>
    <w:p w14:paraId="4DBD4511" w14:textId="21725B07" w:rsidR="00A61AB2" w:rsidRDefault="00A61AB2" w:rsidP="00D46F7A">
      <w:pPr>
        <w:jc w:val="center"/>
      </w:pPr>
    </w:p>
    <w:p w14:paraId="3B1AEBDE" w14:textId="76ABF1F1" w:rsidR="00682494" w:rsidRDefault="00682494" w:rsidP="00D46F7A">
      <w:pPr>
        <w:jc w:val="center"/>
      </w:pPr>
    </w:p>
    <w:p w14:paraId="3D6DA6C8" w14:textId="119C57F3" w:rsidR="00682494" w:rsidRDefault="00682494" w:rsidP="00D46F7A">
      <w:pPr>
        <w:jc w:val="center"/>
      </w:pPr>
    </w:p>
    <w:p w14:paraId="35E6C411" w14:textId="77777777" w:rsidR="00682494" w:rsidRDefault="00682494" w:rsidP="00D46F7A">
      <w:pPr>
        <w:jc w:val="center"/>
      </w:pPr>
    </w:p>
    <w:p w14:paraId="111A52AE" w14:textId="1BE2445C" w:rsidR="00A61AB2" w:rsidRDefault="00A61AB2" w:rsidP="00A61AB2">
      <w:pPr>
        <w:jc w:val="center"/>
      </w:pPr>
      <w:r w:rsidRPr="00A61AB2">
        <w:lastRenderedPageBreak/>
        <w:t>Case Study for Sally</w:t>
      </w:r>
    </w:p>
    <w:p w14:paraId="5265473A" w14:textId="0B3FCFAF" w:rsidR="00485AE4" w:rsidRPr="00D60BDE" w:rsidRDefault="0051560D" w:rsidP="00485AE4">
      <w:pPr>
        <w:rPr>
          <w:b/>
          <w:bCs/>
        </w:rPr>
      </w:pPr>
      <w:r>
        <w:rPr>
          <w:b/>
          <w:bCs/>
        </w:rPr>
        <w:t xml:space="preserve">Question One </w:t>
      </w:r>
    </w:p>
    <w:p w14:paraId="26AEC775" w14:textId="0FF6C5BE" w:rsidR="00485AE4" w:rsidRDefault="004B319A" w:rsidP="00485AE4">
      <w:r>
        <w:t xml:space="preserve">Based on the diagnoses learned in the module, Sally depicts various symptoms during her intake. One of the symptoms is that </w:t>
      </w:r>
      <w:r w:rsidR="004E4535">
        <w:t xml:space="preserve">she faces rejection hence </w:t>
      </w:r>
      <w:r w:rsidR="0049124B">
        <w:t xml:space="preserve">engages in risky and impulsive behavior by drinking alcohol to evade reality. Also, she </w:t>
      </w:r>
      <w:r w:rsidR="004E4535">
        <w:t>is depressed</w:t>
      </w:r>
      <w:r w:rsidR="00D60BDE">
        <w:t>,</w:t>
      </w:r>
      <w:r w:rsidR="004E4535">
        <w:t xml:space="preserve"> as evident </w:t>
      </w:r>
      <w:r w:rsidR="00D60BDE">
        <w:t xml:space="preserve">in </w:t>
      </w:r>
      <w:r w:rsidR="004E4535">
        <w:t>the suicidal</w:t>
      </w:r>
      <w:r w:rsidR="0049124B">
        <w:t xml:space="preserve"> signs </w:t>
      </w:r>
      <w:r w:rsidR="004E4535">
        <w:t>of consuming</w:t>
      </w:r>
      <w:r w:rsidR="0049124B">
        <w:t xml:space="preserve"> a significant amount of Advil (20 pills). Even though she denies trying to terminate her life, the consumption of 20 pills i</w:t>
      </w:r>
      <w:r w:rsidR="00D60BDE">
        <w:t>ndicates</w:t>
      </w:r>
      <w:r w:rsidR="0049124B">
        <w:t xml:space="preserve"> that she attempted to commit suicide. Another noticeable symptom is that Sally is in a troubled and unstable relationship</w:t>
      </w:r>
      <w:r w:rsidR="004E4535">
        <w:t xml:space="preserve"> that drives her to engage in risky behavior</w:t>
      </w:r>
      <w:r w:rsidR="0049124B">
        <w:t xml:space="preserve">. </w:t>
      </w:r>
      <w:r w:rsidR="004E4535">
        <w:t>She tries</w:t>
      </w:r>
      <w:r w:rsidR="0049124B">
        <w:t xml:space="preserve"> to avoid the situation via drugs and self-injury due to </w:t>
      </w:r>
      <w:r w:rsidR="00D60BDE">
        <w:t xml:space="preserve">a </w:t>
      </w:r>
      <w:r w:rsidR="0049124B">
        <w:t xml:space="preserve">lack of the capacity to cope. She says that she has engaged in cutting herself in the past to numb her feelings. Also, Sally </w:t>
      </w:r>
      <w:r w:rsidR="004E4535">
        <w:t>feels confused and stressed</w:t>
      </w:r>
      <w:r w:rsidR="0049124B">
        <w:t>. She sometimes fail</w:t>
      </w:r>
      <w:r w:rsidR="00E55781">
        <w:t>s</w:t>
      </w:r>
      <w:r w:rsidR="0049124B">
        <w:t xml:space="preserve"> to understand who she is</w:t>
      </w:r>
      <w:r w:rsidR="00D60BDE">
        <w:t>,</w:t>
      </w:r>
      <w:r w:rsidR="00E55781">
        <w:t xml:space="preserve"> which makes her feel lonely and empty.</w:t>
      </w:r>
    </w:p>
    <w:p w14:paraId="2BB4C24B" w14:textId="2E2B91D5" w:rsidR="00E55781" w:rsidRDefault="0051560D" w:rsidP="0051560D">
      <w:pPr>
        <w:jc w:val="center"/>
        <w:rPr>
          <w:b/>
          <w:bCs/>
        </w:rPr>
      </w:pPr>
      <w:r>
        <w:rPr>
          <w:b/>
          <w:bCs/>
        </w:rPr>
        <w:t>Question Two</w:t>
      </w:r>
      <w:r w:rsidR="00674DF8">
        <w:rPr>
          <w:b/>
          <w:bCs/>
        </w:rPr>
        <w:t xml:space="preserve"> </w:t>
      </w:r>
    </w:p>
    <w:p w14:paraId="1B24B492" w14:textId="77777777" w:rsidR="00D60BDE" w:rsidRDefault="00E55781" w:rsidP="00674DF8">
      <w:pPr>
        <w:ind w:firstLine="720"/>
      </w:pPr>
      <w:r w:rsidRPr="00E55781">
        <w:t>As an intake clinician</w:t>
      </w:r>
      <w:r>
        <w:t xml:space="preserve">, I would consider diagnosing Sally </w:t>
      </w:r>
      <w:r w:rsidR="00D60BDE">
        <w:t>with</w:t>
      </w:r>
      <w:r>
        <w:t xml:space="preserve"> </w:t>
      </w:r>
      <w:r w:rsidR="00D60BDE">
        <w:t xml:space="preserve">a </w:t>
      </w:r>
      <w:r w:rsidR="004E4535">
        <w:t xml:space="preserve">borderline personality disorder. </w:t>
      </w:r>
      <w:r w:rsidR="00D60BDE">
        <w:t>C</w:t>
      </w:r>
      <w:r w:rsidR="004E4535">
        <w:t xml:space="preserve">hoosing the disorder is </w:t>
      </w:r>
      <w:r w:rsidR="00AD1B31">
        <w:t>because it</w:t>
      </w:r>
      <w:r w:rsidR="004E4535">
        <w:t xml:space="preserve"> impacts the </w:t>
      </w:r>
      <w:r w:rsidR="00AD1B31">
        <w:t>way a</w:t>
      </w:r>
      <w:r w:rsidR="004E4535">
        <w:t xml:space="preserve"> person thinks and feels about himself and others</w:t>
      </w:r>
      <w:r w:rsidR="001F154E">
        <w:t xml:space="preserve"> (Trull et al., 2018)</w:t>
      </w:r>
      <w:r w:rsidR="004E4535">
        <w:t>.</w:t>
      </w:r>
      <w:r w:rsidR="00AD1B31">
        <w:t xml:space="preserve"> In Sally’s case, she feels empty and lonely whenever she breaks up with her boyfriend. This shows that she immensely adores her </w:t>
      </w:r>
      <w:r w:rsidR="007243E0">
        <w:t>boyfriend</w:t>
      </w:r>
      <w:r w:rsidR="00D60BDE">
        <w:t>,</w:t>
      </w:r>
      <w:r w:rsidR="007243E0">
        <w:t xml:space="preserve"> whom she cannot do without. To add, the disorder is characterized </w:t>
      </w:r>
      <w:r w:rsidR="00D60BDE">
        <w:t>by</w:t>
      </w:r>
      <w:r w:rsidR="007243E0">
        <w:t xml:space="preserve"> a pattern of unstable social relationships. Sally is in a long-term relationship that started while she was in high school. She states that ever since she has broken up with her boyfriend at least three to four times and always getting back together. She has an intense fear of being abandoned</w:t>
      </w:r>
      <w:r w:rsidR="00D60BDE">
        <w:t xml:space="preserve">, so she feels intolerable being </w:t>
      </w:r>
      <w:r w:rsidR="00D60BDE">
        <w:lastRenderedPageBreak/>
        <w:t>alone and</w:t>
      </w:r>
      <w:r w:rsidR="007243E0">
        <w:t xml:space="preserve"> wishes that the relationship stabilizes.  She feels that the boyfriend does not care enough about their relationship. </w:t>
      </w:r>
    </w:p>
    <w:p w14:paraId="3199E9CA" w14:textId="62CE306D" w:rsidR="00E55781" w:rsidRDefault="00AD1B31" w:rsidP="00E37848">
      <w:pPr>
        <w:ind w:firstLine="720"/>
      </w:pPr>
      <w:r>
        <w:t>She also admits that she sometimes fails to understand herself. The disorder causes</w:t>
      </w:r>
      <w:r w:rsidR="004E4535">
        <w:t xml:space="preserve"> </w:t>
      </w:r>
      <w:r>
        <w:t>functioning problems in a person’s life</w:t>
      </w:r>
      <w:r w:rsidR="00D60BDE">
        <w:t>, affecting</w:t>
      </w:r>
      <w:r>
        <w:t xml:space="preserve"> the person’s self-image</w:t>
      </w:r>
      <w:r w:rsidR="001F154E">
        <w:t xml:space="preserve"> (Trull et al., 2018)</w:t>
      </w:r>
      <w:r>
        <w:t xml:space="preserve">. Sally </w:t>
      </w:r>
      <w:r w:rsidR="00D60BDE">
        <w:t xml:space="preserve">is </w:t>
      </w:r>
      <w:r>
        <w:t>less important without her boyfriend</w:t>
      </w:r>
      <w:r w:rsidR="00D60BDE">
        <w:t>,</w:t>
      </w:r>
      <w:r>
        <w:t xml:space="preserve"> </w:t>
      </w:r>
      <w:r w:rsidR="00D60BDE">
        <w:t>which</w:t>
      </w:r>
      <w:r>
        <w:t xml:space="preserve"> pushes her to engage in suicidal behavior and self-injury in fear of rejection and separation. She also </w:t>
      </w:r>
      <w:r w:rsidR="00D60BDE">
        <w:t>engages</w:t>
      </w:r>
      <w:r>
        <w:t xml:space="preserve"> in </w:t>
      </w:r>
      <w:r w:rsidR="00D60BDE">
        <w:t>risky sexual</w:t>
      </w:r>
      <w:r>
        <w:t xml:space="preserve"> behaviors during her relationship breaks to fill the void in her life.</w:t>
      </w:r>
      <w:r w:rsidR="007243E0">
        <w:t xml:space="preserve"> Also, Sally experiences mood swings in such a way that she sometimes </w:t>
      </w:r>
      <w:r w:rsidR="00D60BDE">
        <w:t>feels</w:t>
      </w:r>
      <w:r w:rsidR="007243E0">
        <w:t xml:space="preserve"> that she hates her boyfriend</w:t>
      </w:r>
      <w:r w:rsidR="00D60BDE">
        <w:t>,</w:t>
      </w:r>
      <w:r w:rsidR="007243E0">
        <w:t xml:space="preserve"> while other times she feels that she cannot live without him</w:t>
      </w:r>
      <w:r w:rsidR="0093197F">
        <w:t xml:space="preserve"> and at the same time wishes that the relationship survives. </w:t>
      </w:r>
      <w:r w:rsidR="007243E0">
        <w:t xml:space="preserve">The </w:t>
      </w:r>
      <w:r w:rsidR="0093197F">
        <w:t xml:space="preserve">rapid oscillation of high and low </w:t>
      </w:r>
      <w:r w:rsidR="007243E0">
        <w:t>mood</w:t>
      </w:r>
      <w:r w:rsidR="0093197F">
        <w:t>s</w:t>
      </w:r>
      <w:r w:rsidR="007243E0">
        <w:t xml:space="preserve"> that Sally exhibits is a sure sign of borderline personality disorder.</w:t>
      </w:r>
      <w:r w:rsidR="0093197F">
        <w:t xml:space="preserve"> The mood swings are less extreme and more frequent.</w:t>
      </w:r>
    </w:p>
    <w:p w14:paraId="4B36F516" w14:textId="2B42AA19" w:rsidR="007243E0" w:rsidRPr="001F154E" w:rsidRDefault="0051560D" w:rsidP="00E37848">
      <w:pPr>
        <w:jc w:val="center"/>
        <w:rPr>
          <w:b/>
          <w:bCs/>
        </w:rPr>
      </w:pPr>
      <w:r>
        <w:rPr>
          <w:b/>
          <w:bCs/>
        </w:rPr>
        <w:t>Question Three</w:t>
      </w:r>
    </w:p>
    <w:p w14:paraId="652B4F44" w14:textId="2ABFD9E0" w:rsidR="007243E0" w:rsidRDefault="007243E0" w:rsidP="00E37848">
      <w:pPr>
        <w:ind w:firstLine="720"/>
      </w:pPr>
      <w:r>
        <w:t>Other differential diagnoses that I can consider are</w:t>
      </w:r>
      <w:r w:rsidR="00B20E8D">
        <w:t xml:space="preserve"> affective mood </w:t>
      </w:r>
      <w:r w:rsidR="001F154E">
        <w:t>disorders, alcoholism</w:t>
      </w:r>
      <w:r w:rsidR="00D60BDE">
        <w:t>,</w:t>
      </w:r>
      <w:r w:rsidR="0093197F">
        <w:t xml:space="preserve"> and </w:t>
      </w:r>
      <w:r w:rsidR="001F154E">
        <w:t>PTSD (Post Trauma Stress Disorder)</w:t>
      </w:r>
      <w:r w:rsidR="0093197F">
        <w:t>.</w:t>
      </w:r>
      <w:r w:rsidR="00B20E8D">
        <w:t xml:space="preserve"> The probable affective mood disorders</w:t>
      </w:r>
      <w:r w:rsidR="00D60BDE">
        <w:t>, in this case,</w:t>
      </w:r>
      <w:r w:rsidR="00B20E8D">
        <w:t xml:space="preserve"> are depression and bipolar disorder.  It is more likely that Sally is also suffering from depression</w:t>
      </w:r>
      <w:r w:rsidR="00D60BDE">
        <w:t>,</w:t>
      </w:r>
      <w:r w:rsidR="00B20E8D">
        <w:t xml:space="preserve"> as evident by her hopeless mood swings and engag</w:t>
      </w:r>
      <w:r w:rsidR="00D60BDE">
        <w:t>ement</w:t>
      </w:r>
      <w:r w:rsidR="00B20E8D">
        <w:t xml:space="preserve"> in alcohol drinking</w:t>
      </w:r>
      <w:r w:rsidR="001F7AF3">
        <w:t xml:space="preserve"> (LeMount &amp; Gotlib, </w:t>
      </w:r>
      <w:bookmarkStart w:id="0" w:name="_GoBack"/>
      <w:bookmarkEnd w:id="0"/>
      <w:r w:rsidR="00D60BDE">
        <w:t>2019)</w:t>
      </w:r>
      <w:r w:rsidR="00B20E8D">
        <w:t xml:space="preserve">. Also, Sally has a degree of suicidal thoughts based on </w:t>
      </w:r>
      <w:r w:rsidR="00D60BDE">
        <w:t>how</w:t>
      </w:r>
      <w:r w:rsidR="00B20E8D">
        <w:t xml:space="preserve"> she drinks alcohol alongside the Advil pills. It is also possible that Sally is suffering from alcoholism. She states that she drinks </w:t>
      </w:r>
      <w:r w:rsidR="001F154E">
        <w:t>a few</w:t>
      </w:r>
      <w:r w:rsidR="00B20E8D">
        <w:t xml:space="preserve"> times a week</w:t>
      </w:r>
      <w:r w:rsidR="00D60BDE">
        <w:t>,</w:t>
      </w:r>
      <w:r w:rsidR="00B20E8D">
        <w:t xml:space="preserve"> just like everyone else of her age does. She considers drinking normal and that the habit makes her feel better. Sally may also </w:t>
      </w:r>
      <w:r w:rsidR="00D60BDE">
        <w:t>have bipolar disorder due to her suicide attempts, mood swings, feeling of worthlessness, and</w:t>
      </w:r>
      <w:r w:rsidR="001F154E">
        <w:t xml:space="preserve"> depressed mood (she feels empty, sad</w:t>
      </w:r>
      <w:r w:rsidR="00D60BDE">
        <w:t>,</w:t>
      </w:r>
      <w:r w:rsidR="001F154E">
        <w:t xml:space="preserve"> and hopeless)</w:t>
      </w:r>
      <w:r w:rsidR="00D60BDE">
        <w:t xml:space="preserve"> (Carvalho, Firth &amp; Viesta, 2020)</w:t>
      </w:r>
      <w:r w:rsidR="001F154E">
        <w:t xml:space="preserve">. Lastly, Sally may be struggling </w:t>
      </w:r>
      <w:r w:rsidR="001F154E">
        <w:lastRenderedPageBreak/>
        <w:t>with PTSD</w:t>
      </w:r>
      <w:r w:rsidR="00D60BDE">
        <w:t>,</w:t>
      </w:r>
      <w:r w:rsidR="001F154E">
        <w:t xml:space="preserve"> which affects people who have been through a harrowing experience. Sally is in an unstable relationship that is marked </w:t>
      </w:r>
      <w:r w:rsidR="00D60BDE">
        <w:t>by</w:t>
      </w:r>
      <w:r w:rsidR="001F154E">
        <w:t xml:space="preserve"> an endless cycle of breakups.</w:t>
      </w:r>
    </w:p>
    <w:p w14:paraId="4D6C10FA" w14:textId="77777777" w:rsidR="00D60BDE" w:rsidRDefault="00D60BDE" w:rsidP="00D60BDE">
      <w:pPr>
        <w:jc w:val="center"/>
      </w:pPr>
    </w:p>
    <w:p w14:paraId="788DC730" w14:textId="77777777" w:rsidR="00D60BDE" w:rsidRDefault="00D60BDE" w:rsidP="00D60BDE">
      <w:pPr>
        <w:jc w:val="center"/>
      </w:pPr>
    </w:p>
    <w:p w14:paraId="3DFD45BE" w14:textId="77777777" w:rsidR="00D60BDE" w:rsidRDefault="00D60BDE" w:rsidP="00D60BDE">
      <w:pPr>
        <w:jc w:val="center"/>
      </w:pPr>
    </w:p>
    <w:p w14:paraId="3AE18CB9" w14:textId="77777777" w:rsidR="00D60BDE" w:rsidRDefault="00D60BDE" w:rsidP="00D60BDE">
      <w:pPr>
        <w:jc w:val="center"/>
      </w:pPr>
    </w:p>
    <w:p w14:paraId="2E5C5BB6" w14:textId="77777777" w:rsidR="00D60BDE" w:rsidRDefault="00D60BDE" w:rsidP="00D60BDE">
      <w:pPr>
        <w:jc w:val="center"/>
      </w:pPr>
    </w:p>
    <w:p w14:paraId="64D563EB" w14:textId="77777777" w:rsidR="00D60BDE" w:rsidRDefault="00D60BDE" w:rsidP="00D60BDE">
      <w:pPr>
        <w:jc w:val="center"/>
      </w:pPr>
    </w:p>
    <w:p w14:paraId="360553FD" w14:textId="77777777" w:rsidR="00D60BDE" w:rsidRDefault="00D60BDE" w:rsidP="00D60BDE">
      <w:pPr>
        <w:jc w:val="center"/>
      </w:pPr>
    </w:p>
    <w:p w14:paraId="4B6914C4" w14:textId="77777777" w:rsidR="00D60BDE" w:rsidRDefault="00D60BDE" w:rsidP="00D60BDE">
      <w:pPr>
        <w:jc w:val="center"/>
      </w:pPr>
    </w:p>
    <w:p w14:paraId="73D218A6" w14:textId="77777777" w:rsidR="00D60BDE" w:rsidRDefault="00D60BDE" w:rsidP="00D60BDE">
      <w:pPr>
        <w:jc w:val="center"/>
      </w:pPr>
    </w:p>
    <w:p w14:paraId="06F2B177" w14:textId="77777777" w:rsidR="00D60BDE" w:rsidRDefault="00D60BDE" w:rsidP="00D60BDE">
      <w:pPr>
        <w:jc w:val="center"/>
      </w:pPr>
    </w:p>
    <w:p w14:paraId="2E5E6A48" w14:textId="77777777" w:rsidR="00D60BDE" w:rsidRDefault="00D60BDE" w:rsidP="00D60BDE">
      <w:pPr>
        <w:jc w:val="center"/>
      </w:pPr>
    </w:p>
    <w:p w14:paraId="22E38CE9" w14:textId="77777777" w:rsidR="00D60BDE" w:rsidRDefault="00D60BDE" w:rsidP="00D60BDE">
      <w:pPr>
        <w:jc w:val="center"/>
      </w:pPr>
    </w:p>
    <w:p w14:paraId="68BC108C" w14:textId="77777777" w:rsidR="00D60BDE" w:rsidRDefault="00D60BDE" w:rsidP="00D60BDE">
      <w:pPr>
        <w:jc w:val="center"/>
      </w:pPr>
    </w:p>
    <w:p w14:paraId="00426E9E" w14:textId="77777777" w:rsidR="00D60BDE" w:rsidRDefault="00D60BDE" w:rsidP="00D60BDE">
      <w:pPr>
        <w:jc w:val="center"/>
      </w:pPr>
    </w:p>
    <w:p w14:paraId="2CC4BAEA" w14:textId="77777777" w:rsidR="00D60BDE" w:rsidRDefault="00D60BDE" w:rsidP="00D60BDE">
      <w:pPr>
        <w:jc w:val="center"/>
      </w:pPr>
    </w:p>
    <w:p w14:paraId="413874A5" w14:textId="77777777" w:rsidR="00D60BDE" w:rsidRDefault="00D60BDE" w:rsidP="00D60BDE">
      <w:pPr>
        <w:jc w:val="center"/>
      </w:pPr>
    </w:p>
    <w:p w14:paraId="77614A71" w14:textId="77777777" w:rsidR="00D60BDE" w:rsidRDefault="00D60BDE" w:rsidP="00D60BDE">
      <w:pPr>
        <w:jc w:val="center"/>
      </w:pPr>
    </w:p>
    <w:p w14:paraId="5BE3AD2B" w14:textId="2DDFA247" w:rsidR="001F154E" w:rsidRDefault="001F154E" w:rsidP="00D60BDE">
      <w:pPr>
        <w:jc w:val="center"/>
      </w:pPr>
      <w:r>
        <w:lastRenderedPageBreak/>
        <w:t>References</w:t>
      </w:r>
    </w:p>
    <w:p w14:paraId="5B71BA9E" w14:textId="77777777" w:rsidR="00D60BDE" w:rsidRPr="00D60BDE" w:rsidRDefault="00D60BDE" w:rsidP="00D60BDE">
      <w:pPr>
        <w:ind w:left="720" w:hanging="720"/>
        <w:jc w:val="both"/>
        <w:rPr>
          <w:b/>
          <w:bCs/>
        </w:rPr>
      </w:pPr>
      <w:r w:rsidRPr="00D60BDE">
        <w:rPr>
          <w:color w:val="222222"/>
          <w:shd w:val="clear" w:color="auto" w:fill="FFFFFF"/>
        </w:rPr>
        <w:t>Carvalho, A. F., Firth, J., &amp; Vieta, E. (2020). Bipolar disorder. </w:t>
      </w:r>
      <w:r w:rsidRPr="00D60BDE">
        <w:rPr>
          <w:i/>
          <w:iCs/>
          <w:color w:val="222222"/>
          <w:shd w:val="clear" w:color="auto" w:fill="FFFFFF"/>
        </w:rPr>
        <w:t>New England Journal of Medicine</w:t>
      </w:r>
      <w:r w:rsidRPr="00D60BDE">
        <w:rPr>
          <w:color w:val="222222"/>
          <w:shd w:val="clear" w:color="auto" w:fill="FFFFFF"/>
        </w:rPr>
        <w:t>, </w:t>
      </w:r>
      <w:r w:rsidRPr="00D60BDE">
        <w:rPr>
          <w:i/>
          <w:iCs/>
          <w:color w:val="222222"/>
          <w:shd w:val="clear" w:color="auto" w:fill="FFFFFF"/>
        </w:rPr>
        <w:t>383</w:t>
      </w:r>
      <w:r w:rsidRPr="00D60BDE">
        <w:rPr>
          <w:color w:val="222222"/>
          <w:shd w:val="clear" w:color="auto" w:fill="FFFFFF"/>
        </w:rPr>
        <w:t>(1), 58-66.</w:t>
      </w:r>
    </w:p>
    <w:p w14:paraId="35113257" w14:textId="77777777" w:rsidR="00D60BDE" w:rsidRPr="00D60BDE" w:rsidRDefault="00D60BDE" w:rsidP="00D60BDE">
      <w:pPr>
        <w:ind w:left="720" w:hanging="720"/>
        <w:jc w:val="both"/>
      </w:pPr>
      <w:r w:rsidRPr="00D60BDE">
        <w:rPr>
          <w:color w:val="222222"/>
          <w:shd w:val="clear" w:color="auto" w:fill="FFFFFF"/>
        </w:rPr>
        <w:t>LeMoult, J., &amp; Gotlib, I. H. (2019). Depression: A cognitive perspective. </w:t>
      </w:r>
      <w:r w:rsidRPr="00D60BDE">
        <w:rPr>
          <w:i/>
          <w:iCs/>
          <w:color w:val="222222"/>
          <w:shd w:val="clear" w:color="auto" w:fill="FFFFFF"/>
        </w:rPr>
        <w:t>Clinical Psychology Review</w:t>
      </w:r>
      <w:r w:rsidRPr="00D60BDE">
        <w:rPr>
          <w:color w:val="222222"/>
          <w:shd w:val="clear" w:color="auto" w:fill="FFFFFF"/>
        </w:rPr>
        <w:t>, </w:t>
      </w:r>
      <w:r w:rsidRPr="00D60BDE">
        <w:rPr>
          <w:i/>
          <w:iCs/>
          <w:color w:val="222222"/>
          <w:shd w:val="clear" w:color="auto" w:fill="FFFFFF"/>
        </w:rPr>
        <w:t>69</w:t>
      </w:r>
      <w:r w:rsidRPr="00D60BDE">
        <w:rPr>
          <w:color w:val="222222"/>
          <w:shd w:val="clear" w:color="auto" w:fill="FFFFFF"/>
        </w:rPr>
        <w:t>, 51-66.</w:t>
      </w:r>
    </w:p>
    <w:p w14:paraId="6FC4FF81" w14:textId="77777777" w:rsidR="00D60BDE" w:rsidRPr="00D60BDE" w:rsidRDefault="00D60BDE" w:rsidP="00D60BDE">
      <w:pPr>
        <w:ind w:left="720" w:hanging="720"/>
        <w:jc w:val="both"/>
        <w:rPr>
          <w:color w:val="222222"/>
          <w:shd w:val="clear" w:color="auto" w:fill="FFFFFF"/>
        </w:rPr>
      </w:pPr>
      <w:r w:rsidRPr="00D60BDE">
        <w:rPr>
          <w:color w:val="222222"/>
          <w:shd w:val="clear" w:color="auto" w:fill="FFFFFF"/>
        </w:rPr>
        <w:t>Trull, T. J., Freeman, L. K., Vebares, T. J., Choate, A. M., Helle, A. C., &amp; Wycoff, A. M. (2018). Borderline personality disorder and substance use disorders: an updated review. </w:t>
      </w:r>
      <w:r w:rsidRPr="00D60BDE">
        <w:rPr>
          <w:i/>
          <w:iCs/>
          <w:color w:val="222222"/>
          <w:shd w:val="clear" w:color="auto" w:fill="FFFFFF"/>
        </w:rPr>
        <w:t>Borderline personality disorder and emotion dysregulation</w:t>
      </w:r>
      <w:r w:rsidRPr="00D60BDE">
        <w:rPr>
          <w:color w:val="222222"/>
          <w:shd w:val="clear" w:color="auto" w:fill="FFFFFF"/>
        </w:rPr>
        <w:t>, </w:t>
      </w:r>
      <w:r w:rsidRPr="00D60BDE">
        <w:rPr>
          <w:i/>
          <w:iCs/>
          <w:color w:val="222222"/>
          <w:shd w:val="clear" w:color="auto" w:fill="FFFFFF"/>
        </w:rPr>
        <w:t>5</w:t>
      </w:r>
      <w:r w:rsidRPr="00D60BDE">
        <w:rPr>
          <w:color w:val="222222"/>
          <w:shd w:val="clear" w:color="auto" w:fill="FFFFFF"/>
        </w:rPr>
        <w:t>(1), 1-12.</w:t>
      </w:r>
    </w:p>
    <w:sectPr w:rsidR="00D60BDE" w:rsidRPr="00D60B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2A7E3" w14:textId="77777777" w:rsidR="00C57A5E" w:rsidRDefault="00C57A5E" w:rsidP="00A61AB2">
      <w:pPr>
        <w:spacing w:after="0" w:line="240" w:lineRule="auto"/>
      </w:pPr>
      <w:r>
        <w:separator/>
      </w:r>
    </w:p>
  </w:endnote>
  <w:endnote w:type="continuationSeparator" w:id="0">
    <w:p w14:paraId="7745FB71" w14:textId="77777777" w:rsidR="00C57A5E" w:rsidRDefault="00C57A5E" w:rsidP="00A6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6F5F" w14:textId="77777777" w:rsidR="00C57A5E" w:rsidRDefault="00C57A5E" w:rsidP="00A61AB2">
      <w:pPr>
        <w:spacing w:after="0" w:line="240" w:lineRule="auto"/>
      </w:pPr>
      <w:r>
        <w:separator/>
      </w:r>
    </w:p>
  </w:footnote>
  <w:footnote w:type="continuationSeparator" w:id="0">
    <w:p w14:paraId="3815EA93" w14:textId="77777777" w:rsidR="00C57A5E" w:rsidRDefault="00C57A5E" w:rsidP="00A6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631826"/>
      <w:docPartObj>
        <w:docPartGallery w:val="Page Numbers (Top of Page)"/>
        <w:docPartUnique/>
      </w:docPartObj>
    </w:sdtPr>
    <w:sdtEndPr>
      <w:rPr>
        <w:noProof/>
      </w:rPr>
    </w:sdtEndPr>
    <w:sdtContent>
      <w:p w14:paraId="0EC0070D" w14:textId="62BECA51" w:rsidR="00A61AB2" w:rsidRDefault="00A61AB2" w:rsidP="00A61AB2">
        <w:pPr>
          <w:pStyle w:val="Header"/>
        </w:pPr>
        <w:r>
          <w:t>PERSONALITY DISORDERS</w:t>
        </w:r>
        <w:r>
          <w:tab/>
        </w:r>
        <w:r>
          <w:tab/>
          <w:t xml:space="preserve"> </w:t>
        </w:r>
        <w:r>
          <w:fldChar w:fldCharType="begin"/>
        </w:r>
        <w:r>
          <w:instrText xml:space="preserve"> PAGE   \* MERGEFORMAT </w:instrText>
        </w:r>
        <w:r>
          <w:fldChar w:fldCharType="separate"/>
        </w:r>
        <w:r w:rsidR="001F7AF3">
          <w:rPr>
            <w:noProof/>
          </w:rPr>
          <w:t>4</w:t>
        </w:r>
        <w:r>
          <w:rPr>
            <w:noProof/>
          </w:rPr>
          <w:fldChar w:fldCharType="end"/>
        </w:r>
      </w:p>
    </w:sdtContent>
  </w:sdt>
  <w:p w14:paraId="21F63D19" w14:textId="77777777" w:rsidR="00A61AB2" w:rsidRDefault="00A61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N7EwNzCyMDEzMjFR0lEKTi0uzszPAykwrAUAcmwFHiwAAAA="/>
  </w:docVars>
  <w:rsids>
    <w:rsidRoot w:val="00D46F7A"/>
    <w:rsid w:val="00114E94"/>
    <w:rsid w:val="001F154E"/>
    <w:rsid w:val="001F7AF3"/>
    <w:rsid w:val="00485AE4"/>
    <w:rsid w:val="0049124B"/>
    <w:rsid w:val="004B319A"/>
    <w:rsid w:val="004E4535"/>
    <w:rsid w:val="0051560D"/>
    <w:rsid w:val="00674DF8"/>
    <w:rsid w:val="00682494"/>
    <w:rsid w:val="007243E0"/>
    <w:rsid w:val="00785293"/>
    <w:rsid w:val="0093197F"/>
    <w:rsid w:val="00A61AB2"/>
    <w:rsid w:val="00AD1B31"/>
    <w:rsid w:val="00B20E8D"/>
    <w:rsid w:val="00C57A5E"/>
    <w:rsid w:val="00D46F7A"/>
    <w:rsid w:val="00D60BDE"/>
    <w:rsid w:val="00E37848"/>
    <w:rsid w:val="00E55781"/>
    <w:rsid w:val="00ED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E7F3"/>
  <w15:chartTrackingRefBased/>
  <w15:docId w15:val="{4F0C07E4-5B07-44E3-98D4-9025F6F8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AB2"/>
  </w:style>
  <w:style w:type="paragraph" w:styleId="Footer">
    <w:name w:val="footer"/>
    <w:basedOn w:val="Normal"/>
    <w:link w:val="FooterChar"/>
    <w:uiPriority w:val="99"/>
    <w:unhideWhenUsed/>
    <w:rsid w:val="00A61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aggrey siangu</dc:creator>
  <cp:keywords/>
  <dc:description/>
  <cp:lastModifiedBy>user</cp:lastModifiedBy>
  <cp:revision>8</cp:revision>
  <dcterms:created xsi:type="dcterms:W3CDTF">2021-07-17T05:54:00Z</dcterms:created>
  <dcterms:modified xsi:type="dcterms:W3CDTF">2021-07-18T01:35:00Z</dcterms:modified>
</cp:coreProperties>
</file>